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89" w:rsidRPr="00271889" w:rsidRDefault="00271889" w:rsidP="00271889">
      <w:pPr>
        <w:tabs>
          <w:tab w:val="left" w:pos="284"/>
          <w:tab w:val="left" w:pos="3630"/>
        </w:tabs>
        <w:ind w:left="284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71889">
        <w:rPr>
          <w:b/>
          <w:color w:val="000000"/>
          <w:sz w:val="28"/>
          <w:szCs w:val="28"/>
          <w:shd w:val="clear" w:color="auto" w:fill="FFFFFF"/>
        </w:rPr>
        <w:t>Информация</w:t>
      </w:r>
      <w:r w:rsidRPr="00271889">
        <w:rPr>
          <w:b/>
          <w:color w:val="000000"/>
          <w:sz w:val="28"/>
          <w:szCs w:val="28"/>
          <w:shd w:val="clear" w:color="auto" w:fill="FFFFFF"/>
        </w:rPr>
        <w:t xml:space="preserve"> о</w:t>
      </w:r>
    </w:p>
    <w:p w:rsidR="00271889" w:rsidRPr="00271889" w:rsidRDefault="00271889" w:rsidP="00271889">
      <w:pPr>
        <w:tabs>
          <w:tab w:val="left" w:pos="284"/>
          <w:tab w:val="left" w:pos="3630"/>
        </w:tabs>
        <w:ind w:left="284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71889">
        <w:rPr>
          <w:b/>
          <w:color w:val="000000"/>
          <w:sz w:val="28"/>
          <w:szCs w:val="28"/>
          <w:shd w:val="clear" w:color="auto" w:fill="FFFFFF"/>
        </w:rPr>
        <w:t>детском дорожно-транспортном</w:t>
      </w:r>
    </w:p>
    <w:p w:rsidR="00271889" w:rsidRPr="00271889" w:rsidRDefault="00271889" w:rsidP="00271889">
      <w:pPr>
        <w:tabs>
          <w:tab w:val="left" w:pos="284"/>
          <w:tab w:val="left" w:pos="3630"/>
        </w:tabs>
        <w:ind w:left="284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271889">
        <w:rPr>
          <w:b/>
          <w:color w:val="000000"/>
          <w:sz w:val="28"/>
          <w:szCs w:val="28"/>
          <w:shd w:val="clear" w:color="auto" w:fill="FFFFFF"/>
        </w:rPr>
        <w:t>травматизме за январь 2024г.</w:t>
      </w:r>
    </w:p>
    <w:p w:rsidR="00271889" w:rsidRPr="00A2483D" w:rsidRDefault="00271889" w:rsidP="00271889">
      <w:pPr>
        <w:tabs>
          <w:tab w:val="left" w:pos="284"/>
          <w:tab w:val="left" w:pos="3630"/>
        </w:tabs>
        <w:ind w:left="284"/>
        <w:jc w:val="center"/>
        <w:rPr>
          <w:sz w:val="28"/>
          <w:szCs w:val="28"/>
        </w:rPr>
      </w:pP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письма министерства образования и науки Нижегородской области от 20.02.2024г. №Сл-316-147046/24 департамент образования </w:t>
      </w:r>
      <w:r w:rsidRPr="00214C06">
        <w:rPr>
          <w:sz w:val="28"/>
          <w:szCs w:val="28"/>
        </w:rPr>
        <w:t>направляет информацию о дорожно-транспортных происшествиях в регионе с участием детей за январь 2024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года.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По итогам января 2024г.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на территории региона число дорожно-транспортных происшествий (далее –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ДТП) с участием подростков снизилось на 9% (с 22 до 20), число раненых -на 16,7% (с 24 до 20).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Автоаварии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с участием детей зарегистрированы на территории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городских округов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Нижний Новгород, Дзержинск, Выкса, Саров,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Арзамас,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 xml:space="preserve">Богородского, Вознесенского, Городецкого и </w:t>
      </w:r>
      <w:proofErr w:type="spellStart"/>
      <w:r w:rsidRPr="00214C06">
        <w:rPr>
          <w:sz w:val="28"/>
          <w:szCs w:val="28"/>
        </w:rPr>
        <w:t>Кстовского</w:t>
      </w:r>
      <w:proofErr w:type="spellEnd"/>
      <w:r w:rsidRPr="00214C06">
        <w:rPr>
          <w:sz w:val="28"/>
          <w:szCs w:val="28"/>
        </w:rPr>
        <w:t xml:space="preserve"> муниципальных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округов. По итогам января отмечается рост детского дорожно-транспортного травматизма в городских округах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 xml:space="preserve">Арзамас, Саров, Выкса, Вознесенском и Городецком округах. Отмечается, что рост ДТП с несовершеннолетними на территории </w:t>
      </w:r>
      <w:proofErr w:type="spellStart"/>
      <w:r w:rsidRPr="00214C06">
        <w:rPr>
          <w:sz w:val="28"/>
          <w:szCs w:val="28"/>
        </w:rPr>
        <w:t>г.о.г</w:t>
      </w:r>
      <w:proofErr w:type="spellEnd"/>
      <w:r w:rsidRPr="00214C06">
        <w:rPr>
          <w:sz w:val="28"/>
          <w:szCs w:val="28"/>
        </w:rPr>
        <w:t>. Выкса и Вознесенского округа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был зафиксирован и по итогам 2023 года.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 xml:space="preserve">В отчетном периоде наблюдается рост на 85,7% (с 7 до 13) числа дорожных происшествий с участием детей-пешеходов. Рост подобных ДТП прослеживается в г. Нижнем Новгороде, </w:t>
      </w:r>
      <w:proofErr w:type="spellStart"/>
      <w:r w:rsidRPr="00214C06">
        <w:rPr>
          <w:sz w:val="28"/>
          <w:szCs w:val="28"/>
        </w:rPr>
        <w:t>г.о.г</w:t>
      </w:r>
      <w:proofErr w:type="spellEnd"/>
      <w:r w:rsidRPr="00214C06">
        <w:rPr>
          <w:sz w:val="28"/>
          <w:szCs w:val="28"/>
        </w:rPr>
        <w:t xml:space="preserve">. Сарове и </w:t>
      </w:r>
      <w:proofErr w:type="spellStart"/>
      <w:r w:rsidRPr="00214C06">
        <w:rPr>
          <w:sz w:val="28"/>
          <w:szCs w:val="28"/>
        </w:rPr>
        <w:t>Кстовском</w:t>
      </w:r>
      <w:proofErr w:type="spellEnd"/>
      <w:r w:rsidRPr="00214C06">
        <w:rPr>
          <w:sz w:val="28"/>
          <w:szCs w:val="28"/>
        </w:rPr>
        <w:t xml:space="preserve"> муниципальном округе.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Необходимо отметить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тот факт, что 9 наездов совершены на пешеходных переходах (4 -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на регулируемых пешеходных переходах, 5 -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на нерегулируемых пешеходных переходах). Кроме того, все ДТП произошли в дневное время суток, как правило в промежуток с времени с 7.00 до 8.00 и с 12.00 до 13.00 часов дня12 из 13 ДТП приходились на будние дни, когда дети самостоятельно, а иногда и в присутствии сопровождающих,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передвигались в образовательные организации.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В январе 2024г.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 xml:space="preserve">зарегистрировано 4 (+50%, 2) происшествия при нахождении детей на безопасных маршрутах «Дом-Школа-Дом» (2 ДТП в </w:t>
      </w:r>
      <w:proofErr w:type="spellStart"/>
      <w:r w:rsidRPr="00214C06">
        <w:rPr>
          <w:sz w:val="28"/>
          <w:szCs w:val="28"/>
        </w:rPr>
        <w:t>г.Нижнем</w:t>
      </w:r>
      <w:proofErr w:type="spellEnd"/>
      <w:r w:rsidRPr="00214C06">
        <w:rPr>
          <w:sz w:val="28"/>
          <w:szCs w:val="28"/>
        </w:rPr>
        <w:t xml:space="preserve"> Новгороде, 1 ДТП в </w:t>
      </w:r>
      <w:proofErr w:type="spellStart"/>
      <w:r w:rsidRPr="00214C06">
        <w:rPr>
          <w:sz w:val="28"/>
          <w:szCs w:val="28"/>
        </w:rPr>
        <w:t>г.о.г.Дзержинск</w:t>
      </w:r>
      <w:proofErr w:type="spellEnd"/>
      <w:r w:rsidRPr="00214C06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214C06">
        <w:rPr>
          <w:sz w:val="28"/>
          <w:szCs w:val="28"/>
        </w:rPr>
        <w:t xml:space="preserve"> 1 ДТП в Володарском </w:t>
      </w:r>
      <w:proofErr w:type="spellStart"/>
      <w:r w:rsidRPr="00214C06">
        <w:rPr>
          <w:sz w:val="28"/>
          <w:szCs w:val="28"/>
        </w:rPr>
        <w:t>м.о</w:t>
      </w:r>
      <w:proofErr w:type="spellEnd"/>
      <w:r w:rsidRPr="00214C06">
        <w:rPr>
          <w:sz w:val="28"/>
          <w:szCs w:val="28"/>
        </w:rPr>
        <w:t>.). При этом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в Володарском муниципальном округе ребенок попал в ДТП по собственной неосторожности,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и на месте ДТП сотрудниками ГИБДД были выявлены недостатки улично-дорожной сети в виде нарушений требований к состоянию обочин в зимний период.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Несмотря на снижение на 50% (с 14 до 7) числа аварий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с участием детей пассажиров, в которых 7 несовершеннолетних ранены (-65,3%, АППГ -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 xml:space="preserve">16), рост подобных ДТП зафиксирован в </w:t>
      </w:r>
      <w:proofErr w:type="spellStart"/>
      <w:r w:rsidRPr="00214C06">
        <w:rPr>
          <w:sz w:val="28"/>
          <w:szCs w:val="28"/>
        </w:rPr>
        <w:t>г.о.г.Выкса</w:t>
      </w:r>
      <w:proofErr w:type="spellEnd"/>
      <w:r w:rsidRPr="00214C0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214C06">
        <w:rPr>
          <w:sz w:val="28"/>
          <w:szCs w:val="28"/>
        </w:rPr>
        <w:t>г.о.г.Арзамас</w:t>
      </w:r>
      <w:proofErr w:type="spellEnd"/>
      <w:r w:rsidRPr="00214C06">
        <w:rPr>
          <w:sz w:val="28"/>
          <w:szCs w:val="28"/>
        </w:rPr>
        <w:t>, Вознесенском и Городецком муниципальных округах. При этом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 xml:space="preserve">в </w:t>
      </w:r>
      <w:proofErr w:type="spellStart"/>
      <w:r w:rsidRPr="00214C06">
        <w:rPr>
          <w:sz w:val="28"/>
          <w:szCs w:val="28"/>
        </w:rPr>
        <w:t>г.о.г.Выкса</w:t>
      </w:r>
      <w:proofErr w:type="spellEnd"/>
      <w:r w:rsidRPr="00214C06">
        <w:rPr>
          <w:sz w:val="28"/>
          <w:szCs w:val="28"/>
        </w:rPr>
        <w:t xml:space="preserve"> по итогам 2023 г.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также был зафиксирован рост с участием детей-пассажиров.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Анализ детской аварийности за последние пять лет показывает, что в оставшийся период 1 квартала будет прослеживаться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 xml:space="preserve">высокая вероятность </w:t>
      </w:r>
      <w:r w:rsidRPr="00214C06">
        <w:rPr>
          <w:sz w:val="28"/>
          <w:szCs w:val="28"/>
        </w:rPr>
        <w:lastRenderedPageBreak/>
        <w:t>аварийности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с детьми-пассажирами и с детьми-пешеходами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в промежуток времени с 12.00 до 13.00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с 16.00 до 19.00.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В целях профилактики детского дорожно-транспортного травматизма необходимо: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4A72E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Организовать размещение статистики аварийности в родительских чатах, на сайтах образовательных организаций, а также использовать на родительских собраниях и минутках безопасности, уделяя особое внимание особенностям участия детей в дорожном движении в качестве пассажиров и пешеходов.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Рекомендовать педагогам по окончании учебных занятий инструктировать детей о соблюдении при следовании домой следующего алгоритма безопасности: СТОЙ-СМОТРИ-СЛУШАЙ-ДУМАЙ, акцентировав внимание на том, что пока все автомобили не остановились,</w:t>
      </w:r>
      <w:r>
        <w:rPr>
          <w:sz w:val="28"/>
          <w:szCs w:val="28"/>
        </w:rPr>
        <w:t xml:space="preserve"> </w:t>
      </w:r>
      <w:r w:rsidRPr="00214C06">
        <w:rPr>
          <w:sz w:val="28"/>
          <w:szCs w:val="28"/>
        </w:rPr>
        <w:t>на дорогу не выходить.</w:t>
      </w:r>
    </w:p>
    <w:p w:rsidR="00271889" w:rsidRDefault="00271889" w:rsidP="00271889">
      <w:pPr>
        <w:tabs>
          <w:tab w:val="left" w:pos="465"/>
          <w:tab w:val="left" w:pos="3630"/>
        </w:tabs>
        <w:ind w:firstLine="851"/>
        <w:jc w:val="both"/>
        <w:rPr>
          <w:sz w:val="28"/>
          <w:szCs w:val="28"/>
        </w:rPr>
      </w:pPr>
      <w:r w:rsidRPr="00214C06">
        <w:rPr>
          <w:sz w:val="28"/>
          <w:szCs w:val="28"/>
        </w:rPr>
        <w:t xml:space="preserve">Просим довести информацию до </w:t>
      </w:r>
      <w:r>
        <w:rPr>
          <w:sz w:val="28"/>
          <w:szCs w:val="28"/>
        </w:rPr>
        <w:t>сп</w:t>
      </w:r>
      <w:r w:rsidRPr="00214C06">
        <w:rPr>
          <w:sz w:val="28"/>
          <w:szCs w:val="28"/>
        </w:rPr>
        <w:t xml:space="preserve">ециалистов, отвечающих за профилактику детского дорожно-транспортного травматизма в </w:t>
      </w:r>
      <w:r>
        <w:rPr>
          <w:sz w:val="28"/>
          <w:szCs w:val="28"/>
        </w:rPr>
        <w:t>учреждениях</w:t>
      </w:r>
      <w:r w:rsidRPr="00214C06">
        <w:rPr>
          <w:sz w:val="28"/>
          <w:szCs w:val="28"/>
        </w:rPr>
        <w:t>, активизировать работу с родителями и детьми, в том числе во время учебного процесса.</w:t>
      </w:r>
    </w:p>
    <w:p w:rsidR="00271889" w:rsidRPr="000A2BC5" w:rsidRDefault="00271889" w:rsidP="00271889">
      <w:pPr>
        <w:tabs>
          <w:tab w:val="left" w:pos="465"/>
          <w:tab w:val="left" w:pos="3630"/>
        </w:tabs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4669"/>
        <w:gridCol w:w="4686"/>
      </w:tblGrid>
      <w:tr w:rsidR="00271889" w:rsidRPr="0034509D" w:rsidTr="00AB3B57">
        <w:tc>
          <w:tcPr>
            <w:tcW w:w="4785" w:type="dxa"/>
            <w:shd w:val="clear" w:color="auto" w:fill="auto"/>
          </w:tcPr>
          <w:p w:rsidR="00271889" w:rsidRPr="0034509D" w:rsidRDefault="00271889" w:rsidP="00AB3B57">
            <w:pPr>
              <w:tabs>
                <w:tab w:val="center" w:pos="-709"/>
              </w:tabs>
              <w:spacing w:line="360" w:lineRule="auto"/>
              <w:rPr>
                <w:sz w:val="28"/>
                <w:szCs w:val="28"/>
              </w:rPr>
            </w:pPr>
            <w:r w:rsidRPr="0034509D">
              <w:rPr>
                <w:sz w:val="28"/>
                <w:szCs w:val="28"/>
              </w:rPr>
              <w:t>Директор департамента образования</w:t>
            </w:r>
          </w:p>
        </w:tc>
        <w:tc>
          <w:tcPr>
            <w:tcW w:w="4785" w:type="dxa"/>
            <w:shd w:val="clear" w:color="auto" w:fill="auto"/>
          </w:tcPr>
          <w:p w:rsidR="00271889" w:rsidRPr="0034509D" w:rsidRDefault="00271889" w:rsidP="00AB3B57">
            <w:pPr>
              <w:tabs>
                <w:tab w:val="center" w:pos="-709"/>
                <w:tab w:val="left" w:pos="7530"/>
              </w:tabs>
              <w:spacing w:line="360" w:lineRule="auto"/>
              <w:ind w:firstLine="567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О.В.Палеева</w:t>
            </w:r>
            <w:proofErr w:type="spellEnd"/>
          </w:p>
          <w:p w:rsidR="00271889" w:rsidRPr="0034509D" w:rsidRDefault="00271889" w:rsidP="00AB3B57">
            <w:pPr>
              <w:tabs>
                <w:tab w:val="center" w:pos="-709"/>
              </w:tabs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42035D" w:rsidRDefault="0042035D" w:rsidP="00271889"/>
    <w:sectPr w:rsidR="0042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89"/>
    <w:rsid w:val="00271889"/>
    <w:rsid w:val="00420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319D3"/>
  <w15:chartTrackingRefBased/>
  <w15:docId w15:val="{53247D76-4931-4EA8-AA15-3D3F30A60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88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18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2024-03-04T11:55:00Z</cp:lastPrinted>
  <dcterms:created xsi:type="dcterms:W3CDTF">2024-03-04T11:51:00Z</dcterms:created>
  <dcterms:modified xsi:type="dcterms:W3CDTF">2024-03-04T11:59:00Z</dcterms:modified>
</cp:coreProperties>
</file>